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sz w:val="40"/>
          <w:u w:val="single"/>
        </w:rPr>
      </w:pPr>
      <w:r>
        <w:rPr>
          <w:sz w:val="40"/>
          <w:u w:val="single"/>
        </w:rPr>
        <w:t>Specyfikacja istotnych warunków zamówienia</w:t>
      </w:r>
    </w:p>
    <w:p>
      <w:pPr>
        <w:pStyle w:val="Tretekstu"/>
        <w:ind w:left="-180" w:right="-108" w:hanging="0"/>
        <w:rPr/>
      </w:pPr>
      <w:r>
        <w:rPr>
          <w:u w:val="single"/>
        </w:rPr>
        <w:t>Na wymianę– stolarki okiennej w budynkach i lokalach komunalnych w zasobach Gminy Orzysz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Zamawiający:</w:t>
      </w:r>
    </w:p>
    <w:p>
      <w:pPr>
        <w:pStyle w:val="Normal"/>
        <w:ind w:left="360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ind w:left="720" w:hanging="0"/>
        <w:rPr/>
      </w:pPr>
      <w:r>
        <w:rPr/>
        <w:t>Gmina Orzysz</w:t>
      </w:r>
    </w:p>
    <w:p>
      <w:pPr>
        <w:pStyle w:val="Normal"/>
        <w:ind w:left="36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Przedmiot zamówienia</w:t>
      </w:r>
    </w:p>
    <w:p>
      <w:pPr>
        <w:pStyle w:val="Normal"/>
        <w:ind w:left="360" w:hanging="0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ind w:left="360" w:hanging="0"/>
        <w:rPr/>
      </w:pPr>
      <w:r>
        <w:rPr/>
        <w:t>Wymiana stolarki okiennej w lokalach zgodnie z wykazem:</w:t>
      </w:r>
    </w:p>
    <w:p>
      <w:pPr>
        <w:pStyle w:val="Normal"/>
        <w:numPr>
          <w:ilvl w:val="0"/>
          <w:numId w:val="13"/>
        </w:numPr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Orzysz ul. Ełcka 39 m 10</w:t>
      </w:r>
    </w:p>
    <w:p>
      <w:pPr>
        <w:pStyle w:val="Normal"/>
        <w:numPr>
          <w:ilvl w:val="0"/>
          <w:numId w:val="14"/>
        </w:numPr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okno w pokoju dwuskrzydłowe o wymiarach: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1,48x1,44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 z jednym węższym skrzydłem rozwieralno - uchylnym z prawej strony, patrząc od wewnątrz, drugie skrzydło rozwieralne</w:t>
      </w:r>
    </w:p>
    <w:p>
      <w:pPr>
        <w:pStyle w:val="Normal"/>
        <w:numPr>
          <w:ilvl w:val="0"/>
          <w:numId w:val="14"/>
        </w:numPr>
        <w:jc w:val="left"/>
        <w:rPr/>
      </w:pPr>
      <w:bookmarkStart w:id="0" w:name="__DdeLink__332_1078892440"/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okno w kuchni uchylne jednoskrzydłowe o wymiarach: </w:t>
      </w:r>
      <w:bookmarkEnd w:id="0"/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1,14x0,82</w:t>
      </w:r>
    </w:p>
    <w:p>
      <w:pPr>
        <w:pStyle w:val="Normal"/>
        <w:numPr>
          <w:ilvl w:val="0"/>
          <w:numId w:val="14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okna z nawiewnikiem higroskopijnym</w:t>
      </w:r>
    </w:p>
    <w:p>
      <w:pPr>
        <w:pStyle w:val="Normal"/>
        <w:numPr>
          <w:ilvl w:val="0"/>
          <w:numId w:val="13"/>
        </w:numPr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Orzysz ul. Ełcka 43 m 3</w:t>
      </w:r>
    </w:p>
    <w:p>
      <w:pPr>
        <w:pStyle w:val="Normal"/>
        <w:numPr>
          <w:ilvl w:val="0"/>
          <w:numId w:val="20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dwa okna dwukrzydłowe rozwieralne o wymiarach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85x82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okna skrzynkowe z węgarkiem dodatkowo wykonać obróbkę ościeży wewnątrz mieszkania oraz wstawić parapet wewnętrzny</w:t>
      </w:r>
    </w:p>
    <w:p>
      <w:pPr>
        <w:pStyle w:val="Normal"/>
        <w:numPr>
          <w:ilvl w:val="0"/>
          <w:numId w:val="13"/>
        </w:numPr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Orzysz ul. Ełcka 29 m4</w:t>
      </w:r>
    </w:p>
    <w:p>
      <w:pPr>
        <w:pStyle w:val="Normal"/>
        <w:numPr>
          <w:ilvl w:val="0"/>
          <w:numId w:val="18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jedno okno w pokoju i jedno okno w kuchni dwuskrzydłowe z jednym skrzydłem rozwieralno uchylnym drugim rozwieralnym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z nawiewnikiem higroskopijnym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 wymiarach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1,1x1,75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okna skrzynkowe z węgarkiem dodatkowo wykonać obróbkę ościeży wewnątrz mieszkania oraz wstawić parapety wewnętrzne o szerokości 30 cm</w:t>
      </w:r>
    </w:p>
    <w:p>
      <w:pPr>
        <w:pStyle w:val="Normal"/>
        <w:numPr>
          <w:ilvl w:val="0"/>
          <w:numId w:val="13"/>
        </w:numPr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Orz\ysz ul. Ełcka 6 m 8</w:t>
      </w:r>
    </w:p>
    <w:p>
      <w:pPr>
        <w:pStyle w:val="Normal"/>
        <w:numPr>
          <w:ilvl w:val="0"/>
          <w:numId w:val="19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jedno okno w pokoju i jedno okno w kuchni dwuskrzydłowe z jednym skrzydłem rozwieralno uchylnym, drugim rozwieralnym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z nawiewnikiem higroskopijnym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 wymiarach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1,1x1,65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okna skrzynkowe z węgarkiem dodatkowo wykonać obróbkę ościeży wewnątrz mieszkania oraz wstawić parapet wewnętrzny o szerokości 30 cm</w:t>
      </w:r>
    </w:p>
    <w:p>
      <w:pPr>
        <w:pStyle w:val="Normal"/>
        <w:numPr>
          <w:ilvl w:val="0"/>
          <w:numId w:val="13"/>
        </w:numPr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Orzysz ul. Giżycka 18 m 6</w:t>
      </w:r>
    </w:p>
    <w:p>
      <w:pPr>
        <w:pStyle w:val="Normal"/>
        <w:numPr>
          <w:ilvl w:val="0"/>
          <w:numId w:val="15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drzwi balkonowe dwuskrzydłowe, jedno skrzydo rozwieralno-uchylne, drugie rozwieralne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z nawiewnikiem higroskopijnym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 wymiarach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1,1x2,55</w:t>
      </w:r>
    </w:p>
    <w:p>
      <w:pPr>
        <w:pStyle w:val="Normal"/>
        <w:numPr>
          <w:ilvl w:val="0"/>
          <w:numId w:val="15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trzy okna w pokojach dwuskrzydłowe – jedno skrzydło  rozwierano-uchylne, drugie rozwieralne o wymiarach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1,1x 1,9.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Dwa okna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z nawiewnikiem higroskopijnym.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okna i drzwi skrzynkowe z węgarkiem dodatkowo wykonać obróbkę ościeży wewnątrz mieszkania oraz wstawić parapety wewnętrzne szerokości 30 cm</w:t>
      </w:r>
    </w:p>
    <w:p>
      <w:pPr>
        <w:pStyle w:val="Normal"/>
        <w:numPr>
          <w:ilvl w:val="0"/>
          <w:numId w:val="13"/>
        </w:numPr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Orzysz ul. Ogrodowa 3 m 1</w:t>
      </w:r>
    </w:p>
    <w:p>
      <w:pPr>
        <w:pStyle w:val="Normal"/>
        <w:numPr>
          <w:ilvl w:val="0"/>
          <w:numId w:val="16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pokoje od ulicy okna dwuskrzydłowe z jednym skrzydłem rozwieralno uchylnym, drugim uchylnym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z nawiewnikiem higroskopijnym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 wymiarach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1,05x1,90</w:t>
      </w:r>
    </w:p>
    <w:p>
      <w:pPr>
        <w:pStyle w:val="Normal"/>
        <w:numPr>
          <w:ilvl w:val="0"/>
          <w:numId w:val="16"/>
        </w:numPr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pokój od podwórza okno dwuskrzydłowe z jednym skrzydłem rozwieralno uchylnym, drugim uchylnym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z nawiewnikiem higroskopijnym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 wymiarach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1,08x1,52</w:t>
      </w:r>
    </w:p>
    <w:p>
      <w:pPr>
        <w:pStyle w:val="Normal"/>
        <w:numPr>
          <w:ilvl w:val="0"/>
          <w:numId w:val="16"/>
        </w:numPr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okno w łazience jednoskrzydłowe uchylne w poziomie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z nawiewnikiem higroskopijnym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 wymiarach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0,55x0,55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okna skrzynkowe z węgarkiem dodatkowo wykonać obróbkę ościeży wewnątrz mieszkania oraz wstawić parapet wewnętrzny szer. 40 cm</w:t>
      </w:r>
    </w:p>
    <w:p>
      <w:pPr>
        <w:pStyle w:val="Normal"/>
        <w:numPr>
          <w:ilvl w:val="0"/>
          <w:numId w:val="13"/>
        </w:numPr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Orzysz ul. Wojska Polskiego 78 m 8</w:t>
      </w:r>
    </w:p>
    <w:p>
      <w:pPr>
        <w:pStyle w:val="Normal"/>
        <w:numPr>
          <w:ilvl w:val="0"/>
          <w:numId w:val="17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jedno okno w pokoju i jedno okno w kuchni dwuskrzydłowe z jednym skrzydłem rozwieralno uchylnym, drugim rozwieralnym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z nawiewnikiem higroskopijnym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 wymiarach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1,05x1,75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okna skrzynkowe z węgarkiem dodatkowo wykonać obróbkę ościeży wewnątrz mieszkania oraz wstawić parapety wewnętrzne o szerokości 35 cm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color w:val="000000"/>
          <w:sz w:val="24"/>
          <w:szCs w:val="24"/>
          <w:highlight w:val="white"/>
          <w:u w:val="none"/>
          <w:lang w:val="pl-PL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highlight w:val="white"/>
          <w:u w:val="none"/>
          <w:lang w:val="pl-PL" w:eastAsia="zh-CN" w:bidi="ar-SA"/>
        </w:rPr>
      </w:r>
    </w:p>
    <w:p>
      <w:pPr>
        <w:pStyle w:val="Normal"/>
        <w:numPr>
          <w:ilvl w:val="0"/>
          <w:numId w:val="13"/>
        </w:numPr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Orzysz ul. Wojska Polskiego 16 m 5</w:t>
      </w:r>
    </w:p>
    <w:p>
      <w:pPr>
        <w:pStyle w:val="Normal"/>
        <w:numPr>
          <w:ilvl w:val="0"/>
          <w:numId w:val="14"/>
        </w:numPr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okno w pokoju dwuskrzydłowe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z nawiewnikiem higroskopijnym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 wymiarach: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1,77x1,43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 z jednym węższym skrzydłem rozwieralno - uchylnym z prawej strony, patrząc od wewnątrz, drugie skrzydło rozwieralne</w:t>
      </w:r>
    </w:p>
    <w:p>
      <w:pPr>
        <w:pStyle w:val="Normal"/>
        <w:numPr>
          <w:ilvl w:val="0"/>
          <w:numId w:val="14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okno w kuchni uchylne dwuskrzydłowe z jednym skrzydłem rozwieralno-uchylnym, drugim rozwieralnym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z nawiewnikiem higroskopijnym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 wymiarach: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1,46x1,13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eastAsia="Times New Roman" w:cs="Times New Roman"/>
          <w:b/>
          <w:b/>
          <w:bCs/>
          <w:i w:val="false"/>
          <w:i w:val="false"/>
          <w:color w:val="000000"/>
          <w:sz w:val="24"/>
          <w:szCs w:val="24"/>
          <w:highlight w:val="white"/>
          <w:u w:val="none"/>
          <w:lang w:val="pl-PL" w:eastAsia="zh-CN" w:bidi="ar-SA"/>
        </w:rPr>
      </w:pP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highlight w:val="white"/>
          <w:u w:val="none"/>
          <w:lang w:val="pl-PL" w:eastAsia="zh-CN" w:bidi="ar-SA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I)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 Orzysz ul. Wojska Polskiego 9 m 5</w:t>
      </w:r>
    </w:p>
    <w:p>
      <w:pPr>
        <w:pStyle w:val="Normal"/>
        <w:numPr>
          <w:ilvl w:val="0"/>
          <w:numId w:val="14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kuchnia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 okn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 dwuskrzydłowe z jednym skrzydłem rozwieralno uchylnym, drugim uchylnym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z nawiewnikiem higroskopijnym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 wymiarach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1,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60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x1,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15</w:t>
      </w:r>
    </w:p>
    <w:p>
      <w:pPr>
        <w:pStyle w:val="Normal"/>
        <w:numPr>
          <w:ilvl w:val="0"/>
          <w:numId w:val="14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okn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a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 w łazience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i składziku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jednoskrzydłowe uchylne w poziomie o wymiarach 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0,5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3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x0,</w:t>
      </w:r>
      <w:r>
        <w:rPr>
          <w:rFonts w:eastAsia="Times New Roman" w:cs="Times New Roman"/>
          <w:b/>
          <w:bCs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70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w łazience z nawiewnikiem higroskopijnym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okna skrzynkowe z węgarkiem dodatkowo wykonać obróbkę ościeży wewnątrz mieszkania oraz wstawić parapet wewnętrzny szer.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35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 cm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color w:val="000000"/>
          <w:sz w:val="24"/>
          <w:szCs w:val="24"/>
          <w:highlight w:val="white"/>
          <w:u w:val="none"/>
          <w:lang w:val="pl-PL" w:eastAsia="zh-CN" w:bidi="ar-SA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Wszystkie okna muszą zawierać wyceną: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- dostawę i montaż nawiewników higrosterowanych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zgodnie z wykazem wyżej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</w:t>
      </w:r>
      <w:r>
        <w:rPr>
          <w:b w:val="false"/>
          <w:bCs w:val="false"/>
          <w:sz w:val="24"/>
          <w:szCs w:val="24"/>
        </w:rPr>
        <w:t xml:space="preserve">- dostawę i montaż  parapetów wewnętrznych z PVC </w:t>
      </w: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zgodnie z wykazem wyżej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</w:t>
      </w:r>
      <w:r>
        <w:rPr>
          <w:b w:val="false"/>
          <w:bCs w:val="false"/>
          <w:sz w:val="24"/>
          <w:szCs w:val="24"/>
        </w:rPr>
        <w:t>- dostawę i montaż parapetów zewnętrznych stalowych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</w:t>
      </w:r>
      <w:r>
        <w:rPr>
          <w:b w:val="false"/>
          <w:bCs w:val="false"/>
          <w:sz w:val="24"/>
          <w:szCs w:val="24"/>
        </w:rPr>
        <w:t>- wykonanie obróbek tynkarskich wewnętrznych i zewnętrznych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</w:t>
      </w:r>
      <w:r>
        <w:rPr>
          <w:b w:val="false"/>
          <w:bCs w:val="false"/>
          <w:sz w:val="24"/>
          <w:szCs w:val="24"/>
        </w:rPr>
        <w:t>- wywóz i utylizacja zdemontowanej stolarki okiennej.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         </w:t>
      </w:r>
      <w:bookmarkStart w:id="1" w:name="__DdeLink__449_2002593805"/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 xml:space="preserve">  </w:t>
      </w:r>
      <w:bookmarkEnd w:id="1"/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u w:val="none"/>
          <w:shd w:fill="FFFFFF" w:val="clear"/>
          <w:lang w:val="pl-PL" w:eastAsia="zh-CN" w:bidi="ar-SA"/>
        </w:rPr>
        <w:t>Łączna ilość okien do wymiany 21 szt., drzwi balkonowe 1 szt.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color w:val="000000"/>
          <w:sz w:val="24"/>
          <w:szCs w:val="24"/>
          <w:highlight w:val="white"/>
          <w:u w:val="none"/>
          <w:lang w:val="pl-PL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4"/>
          <w:szCs w:val="24"/>
          <w:highlight w:val="white"/>
          <w:u w:val="none"/>
          <w:lang w:val="pl-PL" w:eastAsia="zh-CN" w:bidi="ar-SA"/>
        </w:rPr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Opis przygotowania oferty:</w:t>
      </w:r>
    </w:p>
    <w:p>
      <w:pPr>
        <w:pStyle w:val="Normal"/>
        <w:ind w:left="360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ind w:left="360" w:hanging="0"/>
        <w:rPr/>
      </w:pPr>
      <w:r>
        <w:rPr/>
        <w:t xml:space="preserve">           </w:t>
      </w:r>
      <w:r>
        <w:rPr/>
        <w:t>Oferta zawierać musi kompletny zestaw żądanych dokumentów określonych niniejszym formularzem.</w:t>
      </w:r>
    </w:p>
    <w:p>
      <w:pPr>
        <w:pStyle w:val="Normal"/>
        <w:ind w:left="360" w:hanging="0"/>
        <w:rPr/>
      </w:pPr>
      <w:r>
        <w:rPr/>
        <w:t>Oferowana stolarka musi spełniać wszelkie wymagania obecnie obowiązujących przepisów.</w:t>
      </w:r>
    </w:p>
    <w:p>
      <w:pPr>
        <w:pStyle w:val="Normal"/>
        <w:ind w:hanging="0"/>
        <w:rPr>
          <w:bCs/>
        </w:rPr>
      </w:pPr>
      <w:r>
        <w:rPr>
          <w:bCs/>
        </w:rPr>
      </w:r>
    </w:p>
    <w:p>
      <w:pPr>
        <w:pStyle w:val="Normal"/>
        <w:ind w:left="360" w:hanging="0"/>
        <w:rPr>
          <w:b/>
          <w:b/>
          <w:bCs/>
        </w:rPr>
      </w:pPr>
      <w:r>
        <w:rPr>
          <w:b/>
          <w:bCs/>
        </w:rPr>
        <w:t xml:space="preserve">Uwagi: </w:t>
      </w:r>
    </w:p>
    <w:p>
      <w:pPr>
        <w:pStyle w:val="Normal"/>
        <w:ind w:left="360" w:hanging="0"/>
        <w:rPr>
          <w:bCs/>
        </w:rPr>
      </w:pPr>
      <w:r>
        <w:rPr>
          <w:bCs/>
        </w:rPr>
        <w:t xml:space="preserve">        </w:t>
      </w:r>
      <w:r>
        <w:rPr>
          <w:bCs/>
        </w:rPr>
        <w:t>Zaleca się aby oferent odwiedził i zbadał miejsce robót i jego otoczenia oraz pozyskał dla siebie na swoją odpowiedzialność i ryzyko wszystkie informacje, które mogą być niezbędne w przygotowaniu oferty oraz przy zawieraniu umowy na realizację; koszt takiej wizyty ponosi oferent.</w:t>
      </w:r>
    </w:p>
    <w:p>
      <w:pPr>
        <w:pStyle w:val="Normal"/>
        <w:ind w:left="360" w:hanging="0"/>
        <w:rPr>
          <w:bCs/>
        </w:rPr>
      </w:pPr>
      <w:r>
        <w:rPr>
          <w:b/>
          <w:bCs/>
        </w:rPr>
        <w:t xml:space="preserve">        </w:t>
      </w:r>
      <w:r>
        <w:rPr>
          <w:bCs/>
        </w:rPr>
        <w:t xml:space="preserve">Obowiązkiem oferenta jest wyliczenie ryczałtowej ceny ofertowej; wartość wyliczonej ceny ofertowej może być negocjowana przed rozpoczęciem robót i podpisaniem umowy. </w:t>
      </w:r>
      <w:r>
        <w:rPr>
          <w:b/>
          <w:bCs/>
        </w:rPr>
        <w:t>Po tym czasie cena jest ostateczna i nie może być już negocjowana</w:t>
      </w:r>
      <w:r>
        <w:rPr>
          <w:bCs/>
        </w:rPr>
        <w:t>.</w:t>
      </w:r>
    </w:p>
    <w:p>
      <w:pPr>
        <w:pStyle w:val="Normal"/>
        <w:ind w:left="360" w:hanging="0"/>
        <w:rPr>
          <w:bCs/>
        </w:rPr>
      </w:pPr>
      <w:r>
        <w:rPr>
          <w:bCs/>
        </w:rPr>
        <w:t xml:space="preserve">        </w:t>
      </w:r>
      <w:r>
        <w:rPr>
          <w:bCs/>
        </w:rPr>
        <w:t>Załączone przedmiary są jedynie materiałami pomocniczymi, które powinny być pomocne w przygotowaniu oferty; oferent winien skorygować podane przedmiary przed złożeniem oferty.</w:t>
      </w:r>
    </w:p>
    <w:p>
      <w:pPr>
        <w:pStyle w:val="Normal"/>
        <w:ind w:left="360" w:hanging="0"/>
        <w:rPr>
          <w:bCs/>
        </w:rPr>
      </w:pPr>
      <w:r>
        <w:rPr>
          <w:bCs/>
        </w:rPr>
        <w:t xml:space="preserve">        </w:t>
      </w:r>
      <w:r>
        <w:rPr>
          <w:bCs/>
        </w:rPr>
        <w:t>Nie dostosowanie się do wymagań dotyczących składania ofert jest własnym ryzykiem oferenta.</w:t>
      </w:r>
    </w:p>
    <w:p>
      <w:pPr>
        <w:pStyle w:val="Normal"/>
        <w:ind w:left="360" w:hanging="0"/>
        <w:rPr/>
      </w:pPr>
      <w:r>
        <w:rPr/>
        <w:t xml:space="preserve">        </w:t>
      </w:r>
      <w:r>
        <w:rPr/>
        <w:t xml:space="preserve">Dokumenty załączone do oferty powinny być przedstawione w formie oryginału lub kserokopii potwierdzonej za zgodność z oryginałem przez oferenta.  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Adresowanie oferty:</w:t>
      </w:r>
    </w:p>
    <w:p>
      <w:pPr>
        <w:pStyle w:val="Normal"/>
        <w:ind w:left="36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360" w:hanging="0"/>
        <w:rPr/>
      </w:pPr>
      <w:r>
        <w:rPr/>
        <w:t xml:space="preserve">        </w:t>
      </w:r>
      <w:r>
        <w:rPr/>
        <w:t>Oferent powinien opakować ofertę zgodnie z następującymi zasadami:</w:t>
      </w:r>
    </w:p>
    <w:p>
      <w:pPr>
        <w:pStyle w:val="Normal"/>
        <w:ind w:left="360" w:hanging="0"/>
        <w:rPr/>
      </w:pPr>
      <w:r>
        <w:rPr/>
        <w:t>-oferta powinna być opakowana kopertą zewnętrzną zaadresowaną na Zamawiającego oraz oznaczona</w:t>
      </w:r>
    </w:p>
    <w:p>
      <w:pPr>
        <w:pStyle w:val="Normal"/>
        <w:ind w:left="360" w:hanging="0"/>
        <w:rPr/>
      </w:pPr>
      <w:r>
        <w:rPr/>
        <w:t xml:space="preserve"> „</w:t>
      </w:r>
      <w:r>
        <w:rPr/>
        <w:t>Oferta na wymianę stolarki okiennej w lokalach komunalnych w Orzyszu”.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Wcicietrecitekstu"/>
        <w:numPr>
          <w:ilvl w:val="0"/>
          <w:numId w:val="1"/>
        </w:numPr>
        <w:rPr/>
      </w:pPr>
      <w:r>
        <w:rPr/>
        <w:t>Informacje o dokumentach, jakie mają dostarczyć wykonawcy w celu potwierdzenia spełnienia wymaganych warunków.</w:t>
      </w:r>
    </w:p>
    <w:p>
      <w:pPr>
        <w:pStyle w:val="Wcicietrecitekstu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Wcicietrecitekstu"/>
        <w:rPr/>
      </w:pPr>
      <w:r>
        <w:rPr/>
        <w:t>A/</w:t>
      </w:r>
      <w:r>
        <w:rPr>
          <w:b w:val="false"/>
          <w:i w:val="false"/>
        </w:rPr>
        <w:t>Wypełnić druk „OFERTA”. Ofertę należy sporządzić ściśle wg wzoru druku załączonego przez zamawiającego.</w:t>
      </w:r>
    </w:p>
    <w:p>
      <w:pPr>
        <w:pStyle w:val="Wcicietrecitekstu"/>
        <w:rPr/>
      </w:pPr>
      <w:r>
        <w:rPr/>
        <w:t>B/</w:t>
      </w:r>
      <w:r>
        <w:rPr>
          <w:b w:val="false"/>
          <w:i w:val="false"/>
        </w:rPr>
        <w:t>Szczegółowe rozrysowanie proponowanych okien z podanymi szczegółowa parametrami</w:t>
      </w:r>
    </w:p>
    <w:p>
      <w:pPr>
        <w:pStyle w:val="Normal"/>
        <w:rPr/>
      </w:pPr>
      <w:r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>C/</w:t>
      </w:r>
      <w:r>
        <w:rPr/>
        <w:t xml:space="preserve"> Aktualny odpis z właściwego rejestru albo zaświadczenie o wpisie do ewidencji   </w:t>
      </w:r>
    </w:p>
    <w:p>
      <w:pPr>
        <w:pStyle w:val="Normal"/>
        <w:rPr/>
      </w:pPr>
      <w:r>
        <w:rPr/>
        <w:t xml:space="preserve">      </w:t>
      </w:r>
      <w:r>
        <w:rPr/>
        <w:t xml:space="preserve">gospodarczej (dopuszcza się kserokopię poświadczoną przez oferenta za zgodność z  </w:t>
      </w:r>
    </w:p>
    <w:p>
      <w:pPr>
        <w:pStyle w:val="Normal"/>
        <w:rPr/>
      </w:pPr>
      <w:r>
        <w:rPr/>
        <w:t xml:space="preserve">      </w:t>
      </w:r>
      <w:r>
        <w:rPr/>
        <w:t>oryginałem).</w:t>
      </w:r>
    </w:p>
    <w:p>
      <w:pPr>
        <w:pStyle w:val="Normal"/>
        <w:ind w:left="360" w:hanging="0"/>
        <w:rPr/>
      </w:pPr>
      <w:r>
        <w:rPr>
          <w:b/>
          <w:bCs/>
          <w:i/>
          <w:iCs/>
        </w:rPr>
        <w:t xml:space="preserve">D/ </w:t>
      </w:r>
      <w:r>
        <w:rPr>
          <w:bCs/>
          <w:iCs/>
        </w:rPr>
        <w:t>referencje z przeprowadzonych prac o podobnym charakterze</w:t>
      </w:r>
    </w:p>
    <w:p>
      <w:pPr>
        <w:pStyle w:val="Normal"/>
        <w:ind w:left="360" w:hanging="0"/>
        <w:rPr/>
      </w:pPr>
      <w:r>
        <w:rPr>
          <w:b/>
          <w:bCs/>
          <w:i/>
          <w:iCs/>
        </w:rPr>
        <w:t xml:space="preserve">E/ </w:t>
      </w:r>
      <w:r>
        <w:rPr>
          <w:bCs/>
          <w:iCs/>
        </w:rPr>
        <w:t>kserokopie polisy lub inny dokument ubezpieczenia potwierdzającego, że Wykonawca jest ubezpieczony od odpowiedzialności cywilnej w zakresie prowadzonej działalności gospodarczej</w:t>
      </w:r>
    </w:p>
    <w:p>
      <w:pPr>
        <w:pStyle w:val="Normal"/>
        <w:ind w:left="360" w:hanging="0"/>
        <w:rPr/>
      </w:pPr>
      <w:r>
        <w:rPr>
          <w:b/>
          <w:bCs/>
          <w:i/>
          <w:iCs/>
        </w:rPr>
        <w:t>F/</w:t>
      </w:r>
      <w:r>
        <w:rPr/>
        <w:t xml:space="preserve"> Oświadczenie, że oferent jest związany złożoną ofertą przez okres 30 dni od daty wyznaczonej na jej złożenie.</w:t>
      </w:r>
    </w:p>
    <w:p>
      <w:pPr>
        <w:pStyle w:val="Normal"/>
        <w:ind w:left="360" w:hanging="0"/>
        <w:rPr/>
      </w:pPr>
      <w:r>
        <w:rPr>
          <w:b/>
          <w:bCs/>
          <w:i/>
          <w:iCs/>
        </w:rPr>
        <w:t xml:space="preserve">G/ </w:t>
      </w:r>
      <w:r>
        <w:rPr>
          <w:bCs/>
          <w:iCs/>
        </w:rPr>
        <w:t>parafowany przez Wykonawcę WZÓR UMOWY (załącznik nr 3)</w:t>
      </w:r>
    </w:p>
    <w:p>
      <w:pPr>
        <w:pStyle w:val="Normal"/>
        <w:ind w:left="360" w:hanging="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Wymagany termin wykonania umowy</w:t>
      </w:r>
    </w:p>
    <w:p>
      <w:pPr>
        <w:pStyle w:val="Normal"/>
        <w:ind w:left="360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ind w:left="360" w:hanging="0"/>
        <w:rPr/>
      </w:pPr>
      <w:r>
        <w:rPr>
          <w:bCs/>
          <w:iCs/>
        </w:rPr>
        <w:t>Termin wykonania zamówienia 31.07.2018 r.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Wskazanie miejsca i terminu składania ofert</w:t>
      </w:r>
    </w:p>
    <w:p>
      <w:pPr>
        <w:pStyle w:val="Normal"/>
        <w:ind w:left="360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ind w:left="360" w:hanging="0"/>
        <w:rPr>
          <w:bCs/>
          <w:iCs/>
        </w:rPr>
      </w:pPr>
      <w:r>
        <w:rPr>
          <w:bCs/>
          <w:iCs/>
        </w:rPr>
        <w:t xml:space="preserve">     </w:t>
      </w:r>
      <w:r>
        <w:rPr>
          <w:bCs/>
          <w:iCs/>
        </w:rPr>
        <w:t>Termin związania z ofertą wynosi 30 dni. Bieg terminu rozpoczyna się wraz z upływem terminu otwarcia ofert</w:t>
      </w:r>
    </w:p>
    <w:p>
      <w:pPr>
        <w:pStyle w:val="BodyTextIndent2"/>
        <w:rPr/>
      </w:pPr>
      <w:r>
        <w:rPr/>
        <w:t xml:space="preserve">     </w:t>
      </w:r>
      <w:r>
        <w:rPr/>
        <w:t>Oferty należy składać do dnia 28.06.2018 r. do godz. 15.00 u Administratora w Orzyszu  przy ulicy Rynek 4A lub w biurze Administratora w Giżycku przy ul. Plac Grunwaldzki 11.</w:t>
      </w:r>
    </w:p>
    <w:p>
      <w:pPr>
        <w:pStyle w:val="BodyTextIndent2"/>
        <w:rPr/>
      </w:pPr>
      <w:r>
        <w:rPr/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Oferta:</w:t>
      </w:r>
    </w:p>
    <w:p>
      <w:pPr>
        <w:pStyle w:val="Normal"/>
        <w:ind w:left="720" w:hanging="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</w:r>
    </w:p>
    <w:p>
      <w:pPr>
        <w:pStyle w:val="Normal"/>
        <w:ind w:left="360" w:hanging="0"/>
        <w:rPr>
          <w:bCs/>
          <w:iCs/>
        </w:rPr>
      </w:pPr>
      <w:r>
        <w:rPr>
          <w:bCs/>
          <w:iCs/>
        </w:rPr>
        <w:t xml:space="preserve">      </w:t>
      </w:r>
      <w:r>
        <w:rPr>
          <w:bCs/>
          <w:iCs/>
        </w:rPr>
        <w:t>Ofertę stanowi wypełniony druk „OFERTA” z wypełnionymi załącznikami i wymaganymi dokumentami i zaświadczeniami</w:t>
      </w:r>
    </w:p>
    <w:p>
      <w:pPr>
        <w:pStyle w:val="Normal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i/>
          <w:iCs/>
        </w:rPr>
        <w:t>Otwarcie ofert:</w:t>
      </w:r>
    </w:p>
    <w:p>
      <w:pPr>
        <w:pStyle w:val="Normal"/>
        <w:ind w:left="720" w:hanging="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</w:r>
    </w:p>
    <w:p>
      <w:pPr>
        <w:pStyle w:val="Nagwek3"/>
        <w:spacing w:lineRule="auto" w:line="276"/>
        <w:ind w:left="720" w:hanging="0"/>
        <w:jc w:val="left"/>
        <w:rPr/>
      </w:pPr>
      <w:r>
        <w:rPr>
          <w:rFonts w:eastAsia="Arial Unicode MS"/>
          <w:b w:val="false"/>
          <w:bCs w:val="false"/>
          <w:i w:val="false"/>
          <w:iCs/>
          <w:sz w:val="24"/>
          <w:szCs w:val="24"/>
        </w:rPr>
        <w:t>O</w:t>
      </w:r>
      <w:r>
        <w:rPr>
          <w:rFonts w:eastAsia="Arial Unicode MS"/>
          <w:bCs/>
          <w:i w:val="false"/>
          <w:iCs/>
          <w:sz w:val="24"/>
          <w:szCs w:val="24"/>
        </w:rPr>
        <w:t xml:space="preserve">twarcie ofert nastąpi </w:t>
      </w:r>
      <w:r>
        <w:rPr>
          <w:rFonts w:eastAsia="Arial Unicode MS"/>
          <w:b/>
          <w:bCs/>
          <w:i w:val="false"/>
          <w:iCs/>
          <w:sz w:val="24"/>
          <w:szCs w:val="24"/>
        </w:rPr>
        <w:t xml:space="preserve">w dniu 29.06.2018 roku, o godz. 11.00 </w:t>
      </w:r>
      <w:r>
        <w:rPr>
          <w:rFonts w:eastAsia="Arial Unicode MS"/>
          <w:bCs/>
          <w:i w:val="false"/>
          <w:iCs/>
          <w:sz w:val="24"/>
          <w:szCs w:val="24"/>
        </w:rPr>
        <w:t xml:space="preserve">w siedzibie </w:t>
        <w:tab/>
        <w:t xml:space="preserve">ADMINISTRATOR Sp. z o. o., ul. Rynek 4A, 12-250 Orzysz </w:t>
      </w:r>
    </w:p>
    <w:p>
      <w:pPr>
        <w:pStyle w:val="Normal"/>
        <w:ind w:left="36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Tryb udzielania wyjaśnień:</w:t>
      </w:r>
    </w:p>
    <w:p>
      <w:pPr>
        <w:pStyle w:val="Normal"/>
        <w:ind w:left="360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ind w:left="360" w:hanging="0"/>
        <w:rPr/>
      </w:pPr>
      <w:r>
        <w:rPr/>
        <w:t xml:space="preserve">      </w:t>
      </w:r>
      <w:r>
        <w:rPr/>
        <w:t xml:space="preserve">Osoba ze strony Zamawiającego upoważniona do kontaktowania się z oferentami jest   </w:t>
      </w:r>
    </w:p>
    <w:p>
      <w:pPr>
        <w:pStyle w:val="Normal"/>
        <w:ind w:left="360" w:hanging="0"/>
        <w:rPr/>
      </w:pPr>
      <w:r>
        <w:rPr/>
        <w:t xml:space="preserve"> </w:t>
      </w:r>
      <w:r>
        <w:rPr/>
        <w:t>P. Jarosław Chomicz – tel. 509 763 217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rPr>
          <w:bCs/>
          <w:sz w:val="20"/>
          <w:szCs w:val="20"/>
        </w:rPr>
      </w:pPr>
      <w:r>
        <w:rPr>
          <w:rFonts w:ascii="Tempus Sans ITC" w:hAnsi="Tempus Sans ITC"/>
          <w:bCs/>
          <w:sz w:val="20"/>
          <w:szCs w:val="20"/>
        </w:rPr>
        <w:t>Zał</w:t>
      </w:r>
      <w:r>
        <w:rPr>
          <w:bCs/>
          <w:sz w:val="20"/>
          <w:szCs w:val="20"/>
        </w:rPr>
        <w:t>ącznik nr 1</w:t>
      </w:r>
    </w:p>
    <w:p>
      <w:pPr>
        <w:pStyle w:val="Nagwek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……………………………………………</w:t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                                                           </w:t>
      </w:r>
      <w:r>
        <w:rPr>
          <w:sz w:val="20"/>
          <w:szCs w:val="20"/>
        </w:rPr>
        <w:t>MIEJSCOWOŚĆ    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jc w:val="center"/>
        <w:rPr/>
      </w:pPr>
      <w:r>
        <w:rPr/>
        <w:t>O F E R T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Cs/>
        </w:rPr>
      </w:pPr>
      <w:r>
        <w:rPr>
          <w:bCs/>
        </w:rPr>
        <w:t>Nazwa oferenta    ..........................................................................</w:t>
      </w:r>
    </w:p>
    <w:p>
      <w:pPr>
        <w:pStyle w:val="Normal"/>
        <w:rPr>
          <w:bCs/>
        </w:rPr>
      </w:pPr>
      <w:r>
        <w:rPr>
          <w:bCs/>
        </w:rPr>
        <w:t>Siedziba oferenta  ..........................................................................</w:t>
      </w:r>
    </w:p>
    <w:p>
      <w:pPr>
        <w:pStyle w:val="Normal"/>
        <w:rPr>
          <w:bCs/>
        </w:rPr>
      </w:pPr>
      <w:r>
        <w:rPr>
          <w:bCs/>
        </w:rPr>
        <w:t>NIP    ...............................................................................................</w:t>
      </w:r>
    </w:p>
    <w:p>
      <w:pPr>
        <w:pStyle w:val="Normal"/>
        <w:rPr>
          <w:bCs/>
        </w:rPr>
      </w:pPr>
      <w:r>
        <w:rPr>
          <w:bCs/>
        </w:rPr>
        <w:t>REGON   ........................................................................................</w:t>
      </w:r>
    </w:p>
    <w:p>
      <w:pPr>
        <w:pStyle w:val="Normal"/>
        <w:rPr>
          <w:bCs/>
        </w:rPr>
      </w:pPr>
      <w:r>
        <w:rPr>
          <w:bCs/>
        </w:rPr>
        <w:t>Nr telefonu/teleksu/faks  ...............................................................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i/>
          <w:i/>
          <w:iCs/>
          <w:sz w:val="28"/>
        </w:rPr>
      </w:pPr>
      <w:r>
        <w:rPr>
          <w:b/>
          <w:bCs/>
        </w:rPr>
        <w:t xml:space="preserve">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1.     Przystępując do przetargu ofertowego na wymianę stolarki okiennej w lokalach komunalnych w Orzyszu.i zapoznaniu się z warunkami SIWZ oraz innymi dokumentami oferujemy wykonanie i zakończenie oferowanych prac za ryczałtową kwotę brutto w wysokości: ………………… PLN  ( słownie……………………………………………………… …………………………PLN)</w:t>
      </w:r>
    </w:p>
    <w:p>
      <w:pPr>
        <w:pStyle w:val="Normal"/>
        <w:rPr/>
      </w:pPr>
      <w:r>
        <w:rPr/>
        <w:t xml:space="preserve">W tym kwota netto wynosi: ……………… PLN </w:t>
      </w:r>
    </w:p>
    <w:p>
      <w:pPr>
        <w:pStyle w:val="Normal"/>
        <w:rPr/>
      </w:pPr>
      <w:r>
        <w:rPr/>
        <w:t>(słownie:…………………………………………………………………………………  PLN)</w:t>
      </w:r>
    </w:p>
    <w:p>
      <w:pPr>
        <w:pStyle w:val="Normal"/>
        <w:rPr/>
      </w:pPr>
      <w:r>
        <w:rPr/>
        <w:t>Podatek VAT w wysokości: ……..% tj. ………………PLN</w:t>
      </w:r>
    </w:p>
    <w:p>
      <w:pPr>
        <w:pStyle w:val="Normal"/>
        <w:rPr/>
      </w:pPr>
      <w:r>
        <w:rPr/>
        <w:t>( słownie: …………………………………………………………………………………PLN)</w:t>
      </w:r>
    </w:p>
    <w:p>
      <w:pPr>
        <w:pStyle w:val="Normal"/>
        <w:rPr/>
      </w:pPr>
      <w:r>
        <w:rPr/>
        <w:t>2.      Jednocześnie oświadczam, że zapoznałem się z warunkami przetargu i przyjmuję je bez zastrzeżeń.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oferty załączam:</w:t>
      </w:r>
    </w:p>
    <w:p>
      <w:pPr>
        <w:pStyle w:val="Normal"/>
        <w:numPr>
          <w:ilvl w:val="0"/>
          <w:numId w:val="2"/>
        </w:numPr>
        <w:rPr/>
      </w:pPr>
      <w:r>
        <w:rPr/>
        <w:t>Rysunki oferowanej stolarki</w:t>
      </w:r>
    </w:p>
    <w:p>
      <w:pPr>
        <w:pStyle w:val="Normal"/>
        <w:numPr>
          <w:ilvl w:val="0"/>
          <w:numId w:val="2"/>
        </w:numPr>
        <w:rPr/>
      </w:pPr>
      <w:r>
        <w:rPr/>
        <w:t>zaświadczenie o wpisie do ewidencji gospodarczej</w:t>
      </w:r>
    </w:p>
    <w:p>
      <w:pPr>
        <w:pStyle w:val="Normal"/>
        <w:numPr>
          <w:ilvl w:val="0"/>
          <w:numId w:val="2"/>
        </w:numPr>
        <w:rPr/>
      </w:pPr>
      <w:r>
        <w:rPr/>
        <w:t>kserokopia polisy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oświadczenie o związaniu ofertą </w:t>
      </w:r>
    </w:p>
    <w:p>
      <w:pPr>
        <w:pStyle w:val="Normal"/>
        <w:numPr>
          <w:ilvl w:val="0"/>
          <w:numId w:val="2"/>
        </w:numPr>
        <w:rPr/>
      </w:pPr>
      <w:r>
        <w:rPr/>
        <w:t>parafowany wzór umowy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>Oferta zawiera ..................... ponumerowanych i podpisanych stron.</w:t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jc w:val="right"/>
        <w:rPr/>
      </w:pPr>
      <w:r>
        <w:rPr/>
        <w:t>.................................................................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>MIEJSCOWOŚĆ I DATA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agwek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rPr/>
      </w:pPr>
      <w:r>
        <w:rPr/>
      </w:r>
    </w:p>
    <w:p>
      <w:pPr>
        <w:pStyle w:val="Nagwek1"/>
        <w:jc w:val="center"/>
        <w:rPr/>
      </w:pPr>
      <w:r>
        <w:rPr/>
        <w:t>OŚWIADCZENIE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NAZWA OFERENTA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ADRES OFERENTA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</w:t>
      </w:r>
      <w:r>
        <w:rPr/>
        <w:t>Przystępując do przetargu nieograniczonego na wymianę stolarki okiennej w lokalach komunalnych w Orzyszu, oświadczam, że:</w:t>
      </w:r>
    </w:p>
    <w:p>
      <w:pPr>
        <w:pStyle w:val="Normal"/>
        <w:numPr>
          <w:ilvl w:val="0"/>
          <w:numId w:val="3"/>
        </w:numPr>
        <w:rPr/>
      </w:pPr>
      <w:r>
        <w:rPr/>
        <w:t>Złożoną ofertą jestem związany przez okres 30 dni licząc od dnia wyznaczonego na jej złożenie, a w przypadku wygrania przetargu przez cały czas trwania umowy. Pozostanie ona dla mnie wiążąca i może zostać przyjęta w dowolnym czasie przed upływem tego okresu.</w:t>
      </w:r>
    </w:p>
    <w:p>
      <w:pPr>
        <w:pStyle w:val="Normal"/>
        <w:numPr>
          <w:ilvl w:val="0"/>
          <w:numId w:val="3"/>
        </w:numPr>
        <w:rPr/>
      </w:pPr>
      <w:r>
        <w:rPr/>
        <w:t>W przypadku wyboru mojej oferty do realizacji zamówienia, podpiszę umowę w ciągu 7 dni od daty otrzymania informacji o wyniku przetargu i zobowiązuję się rozpocząć oraz zakończyć prace jak zaznaczono w umowie.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7"/>
        <w:ind w:left="-142" w:right="-1" w:hanging="0"/>
        <w:jc w:val="center"/>
        <w:rPr>
          <w:b/>
          <w:b/>
          <w:szCs w:val="28"/>
        </w:rPr>
      </w:pPr>
      <w:r>
        <w:rPr>
          <w:sz w:val="20"/>
          <w:szCs w:val="20"/>
        </w:rPr>
        <w:tab/>
      </w:r>
      <w:r>
        <w:rPr>
          <w:b/>
          <w:szCs w:val="28"/>
        </w:rPr>
        <w:t>Umowa</w:t>
      </w:r>
    </w:p>
    <w:p>
      <w:pPr>
        <w:pStyle w:val="Normal"/>
        <w:widowControl w:val="false"/>
        <w:ind w:left="-142" w:right="-1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>w dniu ,,,,,,,,,,,,2018 roku</w:t>
      </w:r>
      <w:r>
        <w:rPr>
          <w:rFonts w:cs="Arial" w:ascii="Arial" w:hAnsi="Arial"/>
          <w:sz w:val="20"/>
          <w:szCs w:val="20"/>
        </w:rPr>
        <w:t xml:space="preserve"> w Orzyszu pomiędzy: </w:t>
      </w:r>
    </w:p>
    <w:p>
      <w:pPr>
        <w:pStyle w:val="Normal"/>
        <w:widowControl w:val="false"/>
        <w:ind w:left="-142" w:right="-1" w:hanging="0"/>
        <w:jc w:val="both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ADMINISTRATOR Sp. z o. o. ul. Pocztowa 3, 11-500 Giżycko </w:t>
      </w:r>
      <w:r>
        <w:rPr>
          <w:rFonts w:cs="Times New Roman CE" w:ascii="Times New Roman CE" w:hAnsi="Times New Roman CE"/>
          <w:b w:val="false"/>
          <w:bCs/>
          <w:i w:val="false"/>
          <w:color w:val="000000"/>
          <w:sz w:val="20"/>
          <w:szCs w:val="20"/>
          <w:lang w:val="pl-PL"/>
        </w:rPr>
        <w:t>działający w imieniu i na rzecz Gminy Orzysz zwaną dalej  „ Zamawiającym”, którą reprezentuje</w:t>
      </w:r>
    </w:p>
    <w:p>
      <w:pPr>
        <w:pStyle w:val="Normal"/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ind w:left="-142" w:right="-1" w:hanging="0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1)</w:t>
        <w:tab/>
        <w:t>……………………………</w:t>
      </w:r>
    </w:p>
    <w:p>
      <w:pPr>
        <w:pStyle w:val="BodyText2"/>
        <w:ind w:left="-142"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3544" w:leader="none"/>
        </w:tabs>
        <w:ind w:left="-142" w:right="-1" w:hanging="0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  <w:t>Adres do korespondencji Zamawiającego:</w:t>
      </w:r>
    </w:p>
    <w:p>
      <w:pPr>
        <w:pStyle w:val="Tretekstu"/>
        <w:ind w:left="-142" w:right="-1" w:hanging="0"/>
        <w:rPr>
          <w:rFonts w:ascii="Arial" w:hAnsi="Arial" w:cs="Arial"/>
          <w:b w:val="false"/>
          <w:b w:val="false"/>
          <w:i w:val="false"/>
          <w:i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„</w:t>
      </w:r>
      <w:r>
        <w:rPr>
          <w:rFonts w:cs="Arial" w:ascii="Arial" w:hAnsi="Arial"/>
          <w:sz w:val="20"/>
          <w:szCs w:val="20"/>
        </w:rPr>
        <w:t>Administrator” sp. z o.o.</w:t>
      </w:r>
    </w:p>
    <w:p>
      <w:pPr>
        <w:pStyle w:val="Tretekstu"/>
        <w:ind w:left="-142" w:right="-1" w:hanging="0"/>
        <w:rPr>
          <w:rFonts w:ascii="Arial" w:hAnsi="Arial" w:cs="Arial"/>
          <w:b w:val="false"/>
          <w:b w:val="false"/>
          <w:i w:val="false"/>
          <w:i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Plac Grunwaldzki 11, 11-500 Giżycko  </w:t>
      </w:r>
    </w:p>
    <w:p>
      <w:pPr>
        <w:pStyle w:val="Normal"/>
        <w:widowControl w:val="false"/>
        <w:ind w:left="-142" w:right="-1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posiadającym NIP –……………………………. REGON –  ………………………………….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zwanym dalej w umowie ,,Wykonawcą”, którego reprezentuje: </w:t>
      </w:r>
    </w:p>
    <w:p>
      <w:pPr>
        <w:pStyle w:val="BodyText2"/>
        <w:numPr>
          <w:ilvl w:val="0"/>
          <w:numId w:val="11"/>
        </w:numPr>
        <w:spacing w:lineRule="auto" w:line="240" w:before="0" w:after="0"/>
        <w:ind w:left="-142" w:right="-1" w:hanging="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BodyText2"/>
        <w:ind w:left="-142" w:right="-1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left" w:pos="3544" w:leader="none"/>
        </w:tabs>
        <w:ind w:left="-142" w:right="-1" w:hanging="0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  <w:t>Adres do korespondencji Wykonawcy:</w:t>
      </w:r>
    </w:p>
    <w:p>
      <w:pPr>
        <w:pStyle w:val="Normal"/>
        <w:widowControl w:val="false"/>
        <w:tabs>
          <w:tab w:val="right" w:pos="4864" w:leader="none"/>
        </w:tabs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 Umowa została zawarta bez stosowania przepisów ustawy Prawo Zamówień Publicznych (Dz.U. z 2007 r, Nr 223, poz. 1655), na podstawie art. 3 i art. 4 pkt 8, o następującej treści: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1.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[Przedmiot umowy]</w:t>
      </w:r>
    </w:p>
    <w:p>
      <w:pPr>
        <w:pStyle w:val="Normal"/>
        <w:ind w:left="-142" w:right="-1" w:hanging="0"/>
        <w:rPr/>
      </w:pPr>
      <w:r>
        <w:rPr>
          <w:rFonts w:cs="Arial" w:ascii="Arial" w:hAnsi="Arial"/>
          <w:sz w:val="20"/>
          <w:szCs w:val="20"/>
        </w:rPr>
        <w:t>1. Przedmiotem umowy jest robota budowlana  polegająca na wymianie stolarki okiennej w lokalach komunalnych w Orzyszu</w:t>
      </w:r>
      <w:r>
        <w:rPr/>
        <w:t xml:space="preserve"> </w:t>
      </w:r>
      <w:r>
        <w:rPr>
          <w:rFonts w:cs="Arial" w:ascii="Arial" w:hAnsi="Arial"/>
          <w:sz w:val="20"/>
          <w:szCs w:val="20"/>
        </w:rPr>
        <w:t>zgodnie z ofertą (załącznik nr 1 do umowy ).</w:t>
      </w:r>
    </w:p>
    <w:p>
      <w:pPr>
        <w:pStyle w:val="Wcicietrecitekstu"/>
        <w:ind w:left="-142" w:right="-1" w:hanging="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 xml:space="preserve">2.. Wszystkie materiały wykorzystane do realizacji prac objętych umową dostarczy Wykonawca własnym transportem i na własny rachunek. </w:t>
      </w:r>
    </w:p>
    <w:p>
      <w:pPr>
        <w:pStyle w:val="Wcicietrecitekstu"/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 xml:space="preserve">3. W trakcie wykonywania prac Wykonawca wykorzystywał będzie wyłącznie materiały </w:t>
      </w:r>
      <w:r>
        <w:rPr>
          <w:rFonts w:cs="Arial" w:ascii="Arial" w:hAnsi="Arial"/>
          <w:sz w:val="20"/>
          <w:szCs w:val="20"/>
        </w:rPr>
        <w:t>fabrycznie nowe, które nie posiadają wad fizycznych ani prawnych</w:t>
      </w:r>
    </w:p>
    <w:p>
      <w:pPr>
        <w:pStyle w:val="Wcicietrecitekstu"/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§ 2. 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numPr>
          <w:ilvl w:val="0"/>
          <w:numId w:val="10"/>
        </w:numPr>
        <w:tabs>
          <w:tab w:val="left" w:pos="3604" w:leader="none"/>
          <w:tab w:val="right" w:pos="4144" w:leader="none"/>
        </w:tabs>
        <w:ind w:left="-142" w:right="-1" w:hanging="0"/>
        <w:jc w:val="both"/>
        <w:rPr/>
      </w:pPr>
      <w:r>
        <w:rPr>
          <w:rFonts w:ascii="Arial" w:hAnsi="Arial"/>
          <w:sz w:val="20"/>
          <w:szCs w:val="20"/>
        </w:rPr>
        <w:t>Termin realizacji  przedmiotu umowy do 31.07.2018. r. roku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4" w:leader="none"/>
          <w:tab w:val="right" w:pos="4144" w:leader="none"/>
        </w:tabs>
        <w:ind w:left="578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§ 3. 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[Prawa i obowiązki Zamawiającego ]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360" w:leader="none"/>
        </w:tabs>
        <w:ind w:left="-142" w:right="-1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Zamawiający zobowiązuje się do zapłaty za robotę budowlaną, na podstawie dostarczonej przez Wykonawcę faktury VAT, w terminie określonym w § 7 ust. 1. Podstawą wystawienia faktury będzie protokół odbioru sporządzony przez Zamawiającego i podpisany przez uprawnionych przedstawicieli Zamawiającego i Wykonawcy . 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360" w:leader="none"/>
          <w:tab w:val="left" w:pos="3604" w:leader="none"/>
          <w:tab w:val="right" w:pos="4144" w:leader="none"/>
        </w:tabs>
        <w:ind w:left="-142" w:right="-1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Zamawiający zastrzega sobie możliwość nieodebrania wykonanych robót budowlanych w przypadku jeśli  są niezgodne z ofertą - załącznik nr 1 do umowy. 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  Zamawiający z  3 dniowym wyprzedzeniem informowany będzie o odbiorze robót zanikających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</w:t>
      </w:r>
      <w:r>
        <w:rPr>
          <w:rFonts w:cs="Arial" w:ascii="Arial" w:hAnsi="Arial"/>
          <w:sz w:val="20"/>
          <w:szCs w:val="20"/>
        </w:rPr>
        <w:t>lub ulegających zakryciu.</w:t>
      </w:r>
      <w:r>
        <w:rPr>
          <w:rFonts w:eastAsia="Arial Unicode MS" w:cs="Arial" w:ascii="Arial" w:hAnsi="Arial"/>
          <w:sz w:val="20"/>
          <w:szCs w:val="20"/>
        </w:rPr>
        <w:t xml:space="preserve"> Jeżeli Wykonawca zaniecha tego powiadomienia, będzie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 xml:space="preserve">      </w:t>
      </w:r>
      <w:r>
        <w:rPr>
          <w:rFonts w:eastAsia="Arial Unicode MS" w:cs="Arial" w:ascii="Arial" w:hAnsi="Arial"/>
          <w:sz w:val="20"/>
          <w:szCs w:val="20"/>
        </w:rPr>
        <w:t>zobowiązany do odkrycia robót lub wykonania robót niezbędnych do zbadania ich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 xml:space="preserve">     </w:t>
      </w:r>
      <w:r>
        <w:rPr>
          <w:rFonts w:eastAsia="Arial Unicode MS" w:cs="Arial" w:ascii="Arial" w:hAnsi="Arial"/>
          <w:sz w:val="20"/>
          <w:szCs w:val="20"/>
        </w:rPr>
        <w:t>jakości, a następnie przywrócenia obiektu do stanu właściwego na własny koszt.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4.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[Prawa i obowiązki Wykonawcy] 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   Wykonawca udziela gwarancji jakości: - ……….. miesięcy od daty odbioru robót </w:t>
      </w:r>
    </w:p>
    <w:p>
      <w:pPr>
        <w:pStyle w:val="Tretekstu"/>
        <w:ind w:left="-142" w:right="-1" w:hanging="0"/>
        <w:rPr/>
      </w:pPr>
      <w:r>
        <w:rPr>
          <w:rFonts w:cs="Arial" w:ascii="Arial" w:hAnsi="Arial"/>
          <w:sz w:val="20"/>
          <w:szCs w:val="20"/>
        </w:rPr>
        <w:t>Wykonawca gwarantuje zamawiającemu. Że usługa zostanie wykonana zgodnie z zasadami etyki zawodowej, według najlepszej wiedzy i z dołożeniem wszelkiej staranności, przy zastosowaniu nowych materiałów, posiadających niezbędne atesty i certyfikaty.. Zamawiający może realizować uprawnienia z tytułu rękojmi za wady fizyczne, niezależnie od uprawnień wynikających z gwarancji jakości.</w:t>
      </w:r>
    </w:p>
    <w:p>
      <w:pPr>
        <w:pStyle w:val="Tretekstu"/>
        <w:ind w:left="-142"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   Bieg terminu rękojmi za wady fizyczne i gwarancji jakości rozpoczyna się od daty podpisania przez Zamawiającego końcowego protokołu odbioru przedmiotu umowy. </w:t>
      </w:r>
    </w:p>
    <w:p>
      <w:pPr>
        <w:pStyle w:val="Tretekstu"/>
        <w:ind w:left="-142"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   W przypadku ujawnienia w okresie gwarancji wad, Zamawiający poinformuje o tym Wykonawcę na piśmie wyznaczając mu termin do ich usunięcia nie krótszy niż 7 dni od daty powiadomienia. W przypadku, gdy w wyżej wymienionym terminie Wykonawca nie usunie wad Zamawiający powierzy usunięcie wad osobie trzeciej na koszt Wykonawcy. </w:t>
      </w:r>
    </w:p>
    <w:p>
      <w:pPr>
        <w:pStyle w:val="Tretekstu"/>
        <w:ind w:left="-142" w:right="-1" w:hanging="0"/>
        <w:rPr/>
      </w:pPr>
      <w:r>
        <w:rPr>
          <w:rFonts w:cs="Arial" w:ascii="Arial" w:hAnsi="Arial"/>
          <w:sz w:val="20"/>
          <w:szCs w:val="20"/>
        </w:rPr>
        <w:t xml:space="preserve">4.    W powyższym przypadku Zamawiający nie traci gwarancji udzielonej przez Wykonawcę. 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    Wykonawca ponosi odpowiedzialność za działanie osób sobie podległych lub działających w jego imieniu. </w:t>
      </w:r>
    </w:p>
    <w:p>
      <w:pPr>
        <w:pStyle w:val="Tretekstu"/>
        <w:ind w:left="-142" w:right="-1" w:hanging="0"/>
        <w:rPr>
          <w:rFonts w:ascii="Arial" w:hAnsi="Arial" w:eastAsia="Arial Unicode MS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     </w:t>
      </w:r>
      <w:r>
        <w:rPr>
          <w:rFonts w:eastAsia="Arial Unicode MS" w:cs="Arial" w:ascii="Arial" w:hAnsi="Arial"/>
          <w:sz w:val="20"/>
          <w:szCs w:val="20"/>
        </w:rPr>
        <w:t>W przypadku zniszczenia lub uszkodzenia całości lub części obiektu – wskutek działań</w:t>
      </w:r>
    </w:p>
    <w:p>
      <w:pPr>
        <w:pStyle w:val="Tretekstu"/>
        <w:ind w:left="-142" w:right="-1" w:hanging="0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 xml:space="preserve">   </w:t>
      </w:r>
      <w:r>
        <w:rPr>
          <w:rFonts w:eastAsia="Arial Unicode MS" w:cs="Arial" w:ascii="Arial" w:hAnsi="Arial"/>
          <w:sz w:val="20"/>
          <w:szCs w:val="20"/>
        </w:rPr>
        <w:t xml:space="preserve">prowadzonych przez Wykonawcę, naprawienia go na własny koszt. </w:t>
      </w:r>
    </w:p>
    <w:p>
      <w:pPr>
        <w:pStyle w:val="Tretekstu"/>
        <w:ind w:left="-142"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    Wykonawca przekaże Zamawiającemu wszelką dokumentację dotyczącą jakości, </w:t>
      </w:r>
    </w:p>
    <w:p>
      <w:pPr>
        <w:pStyle w:val="Tretekstu"/>
        <w:ind w:left="-142"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wytrzymałości, a także pochodzenia materiałów użytych do wykonania przedmiotu niniejszej umowy. </w:t>
      </w:r>
    </w:p>
    <w:p>
      <w:pPr>
        <w:pStyle w:val="Tretekstu"/>
        <w:ind w:left="-142"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720" w:leader="none"/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5.</w:t>
      </w:r>
    </w:p>
    <w:p>
      <w:pPr>
        <w:pStyle w:val="Normal"/>
        <w:widowControl w:val="false"/>
        <w:tabs>
          <w:tab w:val="left" w:pos="720" w:leader="none"/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widowControl w:val="false"/>
        <w:tabs>
          <w:tab w:val="left" w:pos="720" w:leader="none"/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[Osoby upoważnione do czynności w zakresie objętym umową]</w:t>
      </w:r>
    </w:p>
    <w:p>
      <w:pPr>
        <w:pStyle w:val="Normal"/>
        <w:widowControl w:val="false"/>
        <w:numPr>
          <w:ilvl w:val="3"/>
          <w:numId w:val="4"/>
        </w:numPr>
        <w:tabs>
          <w:tab w:val="left" w:pos="426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Osobami upoważnionymi przez Zamawiającego do kontaktu z Wykonawcą w trakcie realizacji niniejszej umowy są:</w:t>
      </w:r>
    </w:p>
    <w:tbl>
      <w:tblPr>
        <w:tblW w:w="8952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845"/>
        <w:gridCol w:w="5527"/>
        <w:gridCol w:w="2580"/>
      </w:tblGrid>
      <w:tr>
        <w:trPr/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Nazwisko i imię osoby uprawnionej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telefonu</w:t>
            </w:r>
          </w:p>
        </w:tc>
      </w:tr>
      <w:tr>
        <w:trPr/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uzasadnionych przypadkach Zamawiający może upoważnić inne osoby do wykonywania ww. czynności.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Osobami upoważnionymi przez Wykonawcę do kontaktu z Zamawiającym w trakcie realizacji niniejszej umowy są: </w:t>
      </w:r>
    </w:p>
    <w:tbl>
      <w:tblPr>
        <w:tblW w:w="900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851"/>
        <w:gridCol w:w="5638"/>
        <w:gridCol w:w="2511"/>
      </w:tblGrid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Lp.</w:t>
            </w:r>
          </w:p>
        </w:tc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Nazwisko i imię osoby uprawnionej 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telefonu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3604" w:leader="none"/>
                <w:tab w:val="right" w:pos="4144" w:leader="none"/>
              </w:tabs>
              <w:ind w:left="-142" w:right="-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tabs>
                <w:tab w:val="left" w:pos="3604" w:leader="none"/>
                <w:tab w:val="right" w:pos="4144" w:leader="none"/>
              </w:tabs>
              <w:spacing w:before="0" w:after="200"/>
              <w:ind w:left="218" w:right="-1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Tytu"/>
        <w:numPr>
          <w:ilvl w:val="0"/>
          <w:numId w:val="4"/>
        </w:numPr>
        <w:ind w:left="720" w:right="-1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Osoby wymienione w ust. 1 nie posiadają pełnomocnictwa do podejmowania w imieniu Zamawiającego decyzji niosących skutki finansowe.</w:t>
      </w:r>
    </w:p>
    <w:p>
      <w:pPr>
        <w:pStyle w:val="Tytu"/>
        <w:numPr>
          <w:ilvl w:val="0"/>
          <w:numId w:val="4"/>
        </w:numPr>
        <w:spacing w:before="0" w:after="0"/>
        <w:ind w:left="720" w:right="-1" w:hanging="360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Wykonawca poniesie wszystkie konsekwencje finansowe i prawne wykonania bez zgody Zamawiającego decyzji niosących dla Zamawiającego skutki finansowe.    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right="-1" w:hanging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6.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right="-1" w:hanging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[Wartość przedmiotu umowy]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12"/>
        </w:numPr>
        <w:tabs>
          <w:tab w:val="left" w:pos="3604" w:leader="none"/>
          <w:tab w:val="right" w:pos="4144" w:leader="none"/>
        </w:tabs>
        <w:ind w:left="786" w:right="-1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Zgodnie z ofertą Wykonawcy, opartą na kosztorysie ofertowym, w wynagrodzeniu brutto </w:t>
      </w:r>
    </w:p>
    <w:p>
      <w:pPr>
        <w:pStyle w:val="ListParagraph"/>
        <w:widowControl w:val="false"/>
        <w:tabs>
          <w:tab w:val="left" w:pos="3604" w:leader="none"/>
          <w:tab w:val="right" w:pos="4144" w:leader="none"/>
        </w:tabs>
        <w:spacing w:before="0" w:after="0"/>
        <w:ind w:left="786" w:right="-1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(które jest wartością całkowitą) z tytułu wykonania umowy, zawarte są wszystkie koszty związane z realizacją umowy.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2..  </w:t>
      </w:r>
      <w:r>
        <w:rPr>
          <w:rFonts w:ascii="Arial" w:hAnsi="Arial"/>
          <w:b/>
          <w:sz w:val="20"/>
          <w:szCs w:val="20"/>
        </w:rPr>
        <w:t>Wynagrodzenie całkowite</w:t>
      </w:r>
      <w:r>
        <w:rPr>
          <w:rFonts w:ascii="Arial" w:hAnsi="Arial"/>
          <w:sz w:val="20"/>
          <w:szCs w:val="20"/>
        </w:rPr>
        <w:t xml:space="preserve"> Wykonawcy wynosi: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-142" w:right="-1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Cena zamówienia brutto                                  złotych w tym VAT 8%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Słownie:                                                                                                                               złotych.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426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Wykonawca nie może domagać się podwyższenia wynagrodzenia, o którym mowa w ustępie 2. 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426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 Wynagrodzenie całkowite Wykonawcy określone w ustępie 2 zostanie pomniejszone o 1,5% tytułem kosztów nadzoru.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3604" w:leader="none"/>
          <w:tab w:val="right" w:pos="4144" w:leader="none"/>
        </w:tabs>
        <w:ind w:left="720" w:right="-1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wystawi fakturę dla Zamawiającego na wartość pomniejszoną jak w ust. 4.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7.</w:t>
      </w:r>
    </w:p>
    <w:p>
      <w:pPr>
        <w:pStyle w:val="Normal"/>
        <w:widowControl w:val="false"/>
        <w:tabs>
          <w:tab w:val="left" w:pos="3604" w:leader="none"/>
          <w:tab w:val="right" w:pos="4144" w:leader="none"/>
          <w:tab w:val="center" w:pos="4422" w:leader="none"/>
          <w:tab w:val="left" w:pos="5710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[Zasady rozliczeń]</w:t>
      </w:r>
    </w:p>
    <w:p>
      <w:pPr>
        <w:pStyle w:val="Normal"/>
        <w:widowControl w:val="false"/>
        <w:tabs>
          <w:tab w:val="left" w:pos="3604" w:leader="none"/>
          <w:tab w:val="right" w:pos="4144" w:leader="none"/>
          <w:tab w:val="center" w:pos="4422" w:leader="none"/>
          <w:tab w:val="left" w:pos="5710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</w:rPr>
        <w:t xml:space="preserve">Płatność za wykonanie przedmiotu zamówienia nastąpi przelewem, w terminie  21 dni od daty   dostarczenia faktury, na rachunek bankowy Wykonawcy wskazany w fakturze, </w:t>
      </w:r>
    </w:p>
    <w:p>
      <w:pPr>
        <w:pStyle w:val="Normal"/>
        <w:widowControl w:val="false"/>
        <w:tabs>
          <w:tab w:val="left" w:pos="3604" w:leader="none"/>
          <w:tab w:val="right" w:pos="4144" w:leader="none"/>
          <w:tab w:val="center" w:pos="4422" w:leader="none"/>
          <w:tab w:val="left" w:pos="5710" w:leader="none"/>
        </w:tabs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2. Faktura VAT zostanie wystawiona na podstawie </w:t>
      </w:r>
      <w:r>
        <w:rPr>
          <w:rFonts w:cs="Arial" w:ascii="Arial" w:hAnsi="Arial"/>
          <w:sz w:val="20"/>
          <w:szCs w:val="20"/>
        </w:rPr>
        <w:t xml:space="preserve">protokołu odbioru roboty budowlanej. </w:t>
      </w:r>
    </w:p>
    <w:p>
      <w:pPr>
        <w:pStyle w:val="Normal"/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42" w:right="-1" w:hanging="0"/>
        <w:jc w:val="both"/>
        <w:rPr/>
      </w:pPr>
      <w:r>
        <w:rPr>
          <w:rFonts w:cs="Arial" w:ascii="Arial" w:hAnsi="Arial"/>
          <w:bCs/>
          <w:sz w:val="20"/>
          <w:szCs w:val="20"/>
        </w:rPr>
        <w:t>3. Na wystawionej fakturze Wykonawca wskaże jako nabywcę dostawy nw. Podmiot:</w:t>
      </w:r>
    </w:p>
    <w:p>
      <w:pPr>
        <w:pStyle w:val="Normal"/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42" w:right="-1" w:hanging="0"/>
        <w:jc w:val="both"/>
        <w:rPr/>
      </w:pPr>
      <w:r>
        <w:rPr>
          <w:b/>
          <w:bCs/>
          <w:sz w:val="26"/>
          <w:szCs w:val="26"/>
          <w:u w:val="none"/>
        </w:rPr>
        <w:t>ADMINISTRATOR Sp. z o. o., ul. Plac Grunwaldzki 11,  11-500 Giżycko</w:t>
      </w:r>
    </w:p>
    <w:p>
      <w:pPr>
        <w:pStyle w:val="Normal"/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42" w:right="-1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NIP 845- 16-66-986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5. Za datę płatności przyjmuje się dzień, uznania rachunku bankowego Wykonawcy należną mu kwotą. </w:t>
      </w:r>
    </w:p>
    <w:p>
      <w:pPr>
        <w:pStyle w:val="Normal"/>
        <w:ind w:left="-142" w:right="-1" w:hanging="0"/>
        <w:jc w:val="both"/>
        <w:rPr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6. W przypadku opóźnienia w dokonaniu płatności, Wykonawca może obciążyć Zamawiającego odsetkami ustawowymi.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8.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[Kary umowne i odstąpienie od umowy]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Strony postanawiają, że obowiązującą je formę odszkodowania stanowią kary umowne.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Zamawiający zapłaci Wykonawcy 1 % wartości przedmiotu umowy brutto, określonej w § 6 ust. 2   z tytułu odstąpienia  od umowy przed przystąpieniem do jej wykonywania z przyczyn leżących po stronie Zamawiającego – za wyjątkiem odstąpienia z powodu „siły wyższej” lub nie sprzyjających warunków atmosferycznych.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zapłaci Zamawiającemu kary umowne w następujących przypadkach: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10 % wartości przedmiotu umowy brutto, określonej w § 6 ust. 2 – za każdy przypadek nienależytego wykonania umowy;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0,1 % wartości przedmiotu umowy brutto, określonej w § 6 ust. 2 umowy za każdy dzień opóźnienia w terminie wykonania roboty budowlanej  określonym w  § 2 ust.1 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10 % wartości przedmiotu umowy brutto, określonej w § 6 ust. 2 umowy z tytułu odstąpienia Zamawiającego od umowy w trakcie jej trwania z przyczyn leżących po stronie Wykonawcy.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10% wartości przedmiotu umowy brutto, określonej w § 6 ust. 2  z tytułu nie przekazania dokumentacji, o której mowa w § 4 ust. 7 umowy.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4.  Zamawiający zastrzega sobie możliwość dochodzenia odszkodowania przewyższającego 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     </w:t>
      </w:r>
      <w:r>
        <w:rPr>
          <w:rFonts w:cs="Arial" w:ascii="Arial" w:hAnsi="Arial"/>
          <w:bCs/>
          <w:sz w:val="20"/>
          <w:szCs w:val="20"/>
        </w:rPr>
        <w:t xml:space="preserve">wysokość zastrzeżonych kar umownych, gdy kary umowne nie pokryją wysokości poniesionej  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     </w:t>
      </w:r>
      <w:r>
        <w:rPr>
          <w:rFonts w:cs="Arial" w:ascii="Arial" w:hAnsi="Arial"/>
          <w:bCs/>
          <w:sz w:val="20"/>
          <w:szCs w:val="20"/>
        </w:rPr>
        <w:t>szkody.</w:t>
      </w:r>
    </w:p>
    <w:p>
      <w:pPr>
        <w:pStyle w:val="Normal"/>
        <w:widowControl w:val="false"/>
        <w:tabs>
          <w:tab w:val="left" w:pos="426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5. Kary umowne Zamawiający potrąci z należnego wynagrodzenia Wykonawcy, do zapłaty</w:t>
      </w:r>
    </w:p>
    <w:p>
      <w:pPr>
        <w:pStyle w:val="Normal"/>
        <w:widowControl w:val="false"/>
        <w:tabs>
          <w:tab w:val="left" w:pos="426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   </w:t>
      </w:r>
      <w:r>
        <w:rPr>
          <w:rFonts w:cs="Arial" w:ascii="Arial" w:hAnsi="Arial"/>
          <w:bCs/>
          <w:sz w:val="20"/>
          <w:szCs w:val="20"/>
        </w:rPr>
        <w:t>za dostawę  (faktura VAT), na co Wykonawca wyraża zgodę.</w:t>
      </w:r>
    </w:p>
    <w:p>
      <w:pPr>
        <w:pStyle w:val="Normal"/>
        <w:widowControl w:val="false"/>
        <w:tabs>
          <w:tab w:val="left" w:pos="426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9.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[Pozostałe postanowienia umowy]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Wszelkie spory mogące wyniknąć z zawarcia i wykonania umowy, strony poddają pod rozstrzygnięcie sądu, właściwego dla siedziby Zamawiającego.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sprawach nie unormowanych niniejszą umową mają zastosowanie odpowiednie przepisy mające związek z przedmiotem umowy, a w szczególności:</w:t>
      </w:r>
    </w:p>
    <w:p>
      <w:pPr>
        <w:pStyle w:val="Normal"/>
        <w:rPr/>
      </w:pPr>
      <w:r>
        <w:rPr>
          <w:rFonts w:cs="Arial"/>
          <w:sz w:val="20"/>
        </w:rPr>
        <w:t>1) przepisy ustawy Kodeks cywilny i ustawy Prawo budowlane.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bez pisemnej zgody Zamawiającego nie może dokonywać przeniesienia praw  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obowiązków wynikających z niniejszej umowy na osoby trzecie.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zmiany i uzupełnienia dotyczące niniejszej umowy wymagają formy pisemnej pod rygorem nieważności.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Załączniki do umowy stanowią jej integralną część.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zostaje zawarta z chwilą podpisania jej przez obie strony.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60" w:leader="none"/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Umowę sporządzono w dwóch jednobrzmiących egzemplarzach, po jednym dla każdej ze stron.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Wykaz załączników:</w:t>
      </w:r>
    </w:p>
    <w:p>
      <w:pPr>
        <w:pStyle w:val="Normal"/>
        <w:widowControl w:val="false"/>
        <w:tabs>
          <w:tab w:val="left" w:pos="3604" w:leader="none"/>
          <w:tab w:val="right" w:pos="4144" w:leader="none"/>
        </w:tabs>
        <w:ind w:left="-142" w:right="-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8"/>
        </w:numPr>
        <w:tabs>
          <w:tab w:val="left" w:pos="284" w:leader="none"/>
          <w:tab w:val="left" w:pos="3604" w:leader="none"/>
          <w:tab w:val="right" w:pos="4144" w:leader="none"/>
        </w:tabs>
        <w:ind w:left="284" w:right="-1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Oferta – załącznik nr 1</w:t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284" w:leader="none"/>
          <w:tab w:val="left" w:pos="3604" w:leader="none"/>
          <w:tab w:val="right" w:pos="4144" w:leader="none"/>
        </w:tabs>
        <w:spacing w:before="0" w:after="0"/>
        <w:ind w:left="2264" w:right="-1" w:hanging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ind w:right="-1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Zamawiający  </w:t>
        <w:tab/>
        <w:tab/>
        <w:tab/>
        <w:tab/>
        <w:tab/>
        <w:tab/>
        <w:tab/>
        <w:tab/>
        <w:tab/>
        <w:t>Wykonawca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078" w:footer="0" w:bottom="107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empus Sans ITC">
    <w:charset w:val="ee"/>
    <w:family w:val="roman"/>
    <w:pitch w:val="variable"/>
  </w:font>
  <w:font w:name="Times New Roman C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0"/>
        <w:i w:val="false"/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e42e4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0934a8"/>
    <w:pPr>
      <w:keepNext/>
      <w:outlineLvl w:val="0"/>
    </w:pPr>
    <w:rPr>
      <w:sz w:val="32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ormal"/>
    <w:next w:val="Normal"/>
    <w:qFormat/>
    <w:pPr>
      <w:keepNext/>
      <w:jc w:val="right"/>
      <w:outlineLvl w:val="2"/>
    </w:pPr>
    <w:rPr>
      <w:i/>
      <w:sz w:val="24"/>
    </w:rPr>
  </w:style>
  <w:style w:type="paragraph" w:styleId="Nagwek7">
    <w:name w:val="Heading 7"/>
    <w:basedOn w:val="Normal"/>
    <w:link w:val="Nagwek7Znak"/>
    <w:uiPriority w:val="9"/>
    <w:unhideWhenUsed/>
    <w:qFormat/>
    <w:rsid w:val="00ff579d"/>
    <w:pPr>
      <w:keepNext/>
      <w:keepLines/>
      <w:spacing w:lineRule="auto" w:line="276"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ff579d"/>
    <w:rPr>
      <w:sz w:val="24"/>
      <w:szCs w:val="24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ff57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character" w:styleId="TytuZnak" w:customStyle="1">
    <w:name w:val="Tytuł Znak"/>
    <w:basedOn w:val="DefaultParagraphFont"/>
    <w:link w:val="Tytu"/>
    <w:qFormat/>
    <w:rsid w:val="00ff579d"/>
    <w:rPr>
      <w:rFonts w:ascii="Cambria" w:hAnsi="Cambria"/>
      <w:color w:val="17365D"/>
      <w:spacing w:val="5"/>
      <w:sz w:val="52"/>
      <w:szCs w:val="52"/>
      <w:lang w:eastAsia="en-US"/>
    </w:rPr>
  </w:style>
  <w:style w:type="character" w:styleId="ListLabel1">
    <w:name w:val="ListLabel 1"/>
    <w:qFormat/>
    <w:rPr>
      <w:rFonts w:ascii="Arial" w:hAnsi="Arial"/>
      <w:b/>
      <w:i w:val="false"/>
      <w:sz w:val="20"/>
    </w:rPr>
  </w:style>
  <w:style w:type="character" w:styleId="ListLabel2">
    <w:name w:val="ListLabel 2"/>
    <w:qFormat/>
    <w:rPr>
      <w:rFonts w:ascii="Arial" w:hAnsi="Arial" w:cs="Times New Roman"/>
      <w:b/>
      <w:sz w:val="20"/>
    </w:rPr>
  </w:style>
  <w:style w:type="character" w:styleId="ListLabel3">
    <w:name w:val="ListLabel 3"/>
    <w:qFormat/>
    <w:rPr>
      <w:rFonts w:eastAsia="Times New Roman"/>
      <w:color w:val="17365D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ascii="Arial" w:hAnsi="Arial"/>
      <w:b/>
      <w:i w:val="false"/>
      <w:sz w:val="20"/>
    </w:rPr>
  </w:style>
  <w:style w:type="character" w:styleId="ListLabel5">
    <w:name w:val="ListLabel 5"/>
    <w:qFormat/>
    <w:rPr>
      <w:rFonts w:ascii="Arial" w:hAnsi="Arial" w:cs="Times New Roman"/>
      <w:b/>
      <w:sz w:val="20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ascii="Arial" w:hAnsi="Arial"/>
      <w:b/>
      <w:i w:val="false"/>
      <w:sz w:val="20"/>
    </w:rPr>
  </w:style>
  <w:style w:type="character" w:styleId="ListLabel24">
    <w:name w:val="ListLabel 24"/>
    <w:qFormat/>
    <w:rPr>
      <w:rFonts w:ascii="Arial" w:hAnsi="Arial" w:cs="Times New Roman"/>
      <w:b/>
      <w:sz w:val="20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  <w:b w:val="false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  <w:b w:val="false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  <w:b w:val="false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  <w:b w:val="false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ascii="Arial" w:hAnsi="Arial"/>
      <w:b/>
      <w:i w:val="false"/>
      <w:sz w:val="20"/>
    </w:rPr>
  </w:style>
  <w:style w:type="character" w:styleId="ListLabel88">
    <w:name w:val="ListLabel 88"/>
    <w:qFormat/>
    <w:rPr>
      <w:rFonts w:cs="Times New Roman"/>
      <w:b/>
      <w:sz w:val="20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  <w:b w:val="false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  <w:b w:val="false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  <w:b w:val="false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b w:val="false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e42e4"/>
    <w:pPr>
      <w:jc w:val="center"/>
    </w:pPr>
    <w:rPr>
      <w:b/>
      <w:bCs/>
      <w:i/>
      <w:iCs/>
      <w:sz w:val="3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rsid w:val="004e42e4"/>
    <w:pPr>
      <w:ind w:left="360" w:hanging="0"/>
    </w:pPr>
    <w:rPr>
      <w:b/>
      <w:bCs/>
      <w:i/>
      <w:iCs/>
    </w:rPr>
  </w:style>
  <w:style w:type="paragraph" w:styleId="BodyTextIndent2">
    <w:name w:val="Body Text Indent 2"/>
    <w:basedOn w:val="Normal"/>
    <w:qFormat/>
    <w:rsid w:val="004e42e4"/>
    <w:pPr>
      <w:ind w:left="360" w:hanging="0"/>
    </w:pPr>
    <w:rPr/>
  </w:style>
  <w:style w:type="paragraph" w:styleId="BodyText2">
    <w:name w:val="Body Text 2"/>
    <w:basedOn w:val="Normal"/>
    <w:link w:val="Tekstpodstawowy2Znak"/>
    <w:qFormat/>
    <w:rsid w:val="00ff579d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ff579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ff579d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sz w:val="52"/>
      <w:szCs w:val="52"/>
      <w:lang w:eastAsia="en-US"/>
    </w:rPr>
  </w:style>
  <w:style w:type="paragraph" w:styleId="Standardowy" w:customStyle="1">
    <w:name w:val="Standardowy.+"/>
    <w:qFormat/>
    <w:rsid w:val="00ff579d"/>
    <w:pPr>
      <w:widowControl/>
      <w:kinsoku w:val="true"/>
      <w:overflowPunct w:val="false"/>
      <w:autoSpaceDE w:val="true"/>
      <w:bidi w:val="0"/>
      <w:jc w:val="left"/>
    </w:pPr>
    <w:rPr>
      <w:rFonts w:ascii="Arial" w:hAnsi="Arial" w:eastAsia="Times New Roman" w:cs="Times New Roman"/>
      <w:color w:val="00000A"/>
      <w:sz w:val="24"/>
      <w:szCs w:val="20"/>
      <w:lang w:val="pl-PL" w:eastAsia="pl-PL" w:bidi="ar-SA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LibreOffice/5.1.4.2$Windows_x86 LibreOffice_project/f99d75f39f1c57ebdd7ffc5f42867c12031db97a</Application>
  <Pages>8</Pages>
  <Words>2330</Words>
  <Characters>15268</Characters>
  <CharactersWithSpaces>18202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2017-04-14T19:12:00Z</dcterms:created>
  <dc:creator>ZWM WAM</dc:creator>
  <dc:description/>
  <dc:language>pl-PL</dc:language>
  <cp:lastModifiedBy/>
  <cp:lastPrinted>2011-03-14T11:52:00Z</cp:lastPrinted>
  <dcterms:modified xsi:type="dcterms:W3CDTF">2018-06-15T12:49:40Z</dcterms:modified>
  <cp:revision>18</cp:revision>
  <dc:subject/>
  <dc:title>Specyfikacja istotnych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